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37" w:rsidRPr="00F843B1" w:rsidRDefault="00557C37" w:rsidP="00557C37">
      <w:pPr>
        <w:rPr>
          <w:rFonts w:ascii="Times New Roman" w:hAnsi="Times New Roman" w:cs="Times New Roman"/>
          <w:b/>
          <w:noProof/>
          <w:color w:val="000000" w:themeColor="text1"/>
          <w:sz w:val="18"/>
          <w:szCs w:val="18"/>
        </w:rPr>
      </w:pPr>
      <w:r w:rsidRPr="00F843B1">
        <w:rPr>
          <w:rFonts w:ascii="Times New Roman" w:hAnsi="Times New Roman" w:cs="Times New Roman" w:hint="eastAsia"/>
          <w:b/>
          <w:noProof/>
          <w:color w:val="000000" w:themeColor="text1"/>
          <w:sz w:val="28"/>
          <w:szCs w:val="18"/>
        </w:rPr>
        <w:t>核磁谱图</w:t>
      </w:r>
    </w:p>
    <w:p w:rsidR="00DF58D9" w:rsidRPr="00F843B1" w:rsidRDefault="00931055" w:rsidP="00557C37">
      <w:pPr>
        <w:jc w:val="center"/>
        <w:rPr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6.85pt;margin-top:84pt;width:104.95pt;height:58.65pt;z-index:251658240;mso-position-horizontal-relative:text;mso-position-vertical-relative:text">
            <v:imagedata r:id="rId5" o:title=""/>
          </v:shape>
          <o:OLEObject Type="Embed" ProgID="ChemDraw.Document.6.0" ShapeID="_x0000_s1026" DrawAspect="Content" ObjectID="_1636734323" r:id="rId6"/>
        </w:pict>
      </w:r>
      <w:r w:rsidR="00557C37" w:rsidRPr="00F843B1">
        <w:rPr>
          <w:rFonts w:ascii="Times New Roman" w:hAnsi="Times New Roman" w:cs="Times New Roman"/>
          <w:noProof/>
          <w:color w:val="0070C0"/>
          <w:sz w:val="18"/>
          <w:szCs w:val="18"/>
        </w:rPr>
        <w:drawing>
          <wp:inline distT="0" distB="0" distL="0" distR="0" wp14:anchorId="10438F9C" wp14:editId="0AE908A6">
            <wp:extent cx="3812400" cy="2660400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化合物1氢谱.tif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2400" cy="2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C37" w:rsidRPr="00F843B1" w:rsidRDefault="00557C37" w:rsidP="00557C37">
      <w:pPr>
        <w:jc w:val="center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化合物</w:t>
      </w:r>
      <w:r w:rsidRPr="00F843B1">
        <w:rPr>
          <w:rFonts w:ascii="Times New Roman" w:hAnsi="Times New Roman" w:cs="Times New Roman"/>
          <w:b/>
          <w:sz w:val="18"/>
          <w:szCs w:val="18"/>
        </w:rPr>
        <w:t>1</w:t>
      </w:r>
      <w:r w:rsidRPr="00F843B1">
        <w:rPr>
          <w:rFonts w:ascii="Times New Roman" w:hAnsi="Times New Roman" w:cs="Times New Roman"/>
          <w:sz w:val="18"/>
          <w:szCs w:val="18"/>
        </w:rPr>
        <w:t>的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F843B1">
        <w:rPr>
          <w:rFonts w:ascii="Times New Roman" w:hAnsi="Times New Roman" w:cs="Times New Roman"/>
          <w:sz w:val="18"/>
          <w:szCs w:val="18"/>
        </w:rPr>
        <w:t>H NMR</w:t>
      </w:r>
      <w:r w:rsidRPr="00F843B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843B1">
        <w:rPr>
          <w:rFonts w:ascii="Times New Roman" w:hAnsi="Times New Roman" w:cs="Times New Roman"/>
          <w:sz w:val="18"/>
          <w:szCs w:val="18"/>
        </w:rPr>
        <w:t>(DMSO-</w:t>
      </w:r>
      <w:r w:rsidRPr="00F843B1">
        <w:rPr>
          <w:rFonts w:ascii="Times New Roman" w:hAnsi="Times New Roman" w:cs="Times New Roman"/>
          <w:i/>
          <w:sz w:val="18"/>
          <w:szCs w:val="18"/>
        </w:rPr>
        <w:t>d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6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</w:rPr>
        <w:t>谱图</w:t>
      </w:r>
    </w:p>
    <w:p w:rsidR="00206A79" w:rsidRPr="00F843B1" w:rsidRDefault="00206A79" w:rsidP="00206A79">
      <w:pPr>
        <w:jc w:val="center"/>
        <w:rPr>
          <w:rFonts w:ascii="Times New Roman" w:hAnsi="Times New Roman" w:cs="Times New Roman"/>
          <w:sz w:val="18"/>
          <w:szCs w:val="18"/>
        </w:rPr>
      </w:pP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206A79">
        <w:rPr>
          <w:rFonts w:ascii="Times New Roman" w:hAnsi="Times New Roman" w:cs="Times New Roman"/>
          <w:sz w:val="18"/>
          <w:szCs w:val="18"/>
        </w:rPr>
        <w:t>H NMR spectra of</w:t>
      </w:r>
      <w:r>
        <w:rPr>
          <w:rFonts w:ascii="Times New Roman" w:hAnsi="Times New Roman" w:cs="Times New Roman" w:hint="eastAsia"/>
          <w:sz w:val="18"/>
          <w:szCs w:val="18"/>
        </w:rPr>
        <w:t xml:space="preserve"> compound </w:t>
      </w:r>
      <w:r>
        <w:rPr>
          <w:rFonts w:ascii="Times New Roman" w:hAnsi="Times New Roman" w:cs="Times New Roman" w:hint="eastAsia"/>
          <w:b/>
          <w:sz w:val="18"/>
          <w:szCs w:val="18"/>
        </w:rPr>
        <w:t>1</w:t>
      </w:r>
    </w:p>
    <w:p w:rsidR="00557C37" w:rsidRPr="00F843B1" w:rsidRDefault="00557C37" w:rsidP="00557C3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557C37" w:rsidRPr="00F843B1" w:rsidRDefault="00931055" w:rsidP="00557C37">
      <w:pPr>
        <w:jc w:val="center"/>
        <w:rPr>
          <w:sz w:val="18"/>
          <w:szCs w:val="18"/>
        </w:rPr>
      </w:pPr>
      <w:r>
        <w:rPr>
          <w:rFonts w:ascii="Times New Roman" w:hAnsi="Times New Roman" w:cs="Times New Roman"/>
          <w:noProof/>
          <w:color w:val="000000"/>
          <w:sz w:val="18"/>
          <w:szCs w:val="18"/>
        </w:rPr>
        <w:pict>
          <v:shape id="_x0000_s1027" type="#_x0000_t75" style="position:absolute;left:0;text-align:left;margin-left:167.55pt;margin-top:91.3pt;width:102.5pt;height:57.3pt;z-index:251659264;mso-position-horizontal-relative:text;mso-position-vertical-relative:text">
            <v:imagedata r:id="rId5" o:title=""/>
          </v:shape>
          <o:OLEObject Type="Embed" ProgID="ChemDraw.Document.6.0" ShapeID="_x0000_s1027" DrawAspect="Content" ObjectID="_1636734324" r:id="rId8"/>
        </w:pict>
      </w:r>
      <w:r w:rsidR="00557C37" w:rsidRPr="00F843B1">
        <w:rPr>
          <w:rFonts w:ascii="Times New Roman" w:hAnsi="Times New Roman" w:cs="Times New Roman"/>
          <w:noProof/>
          <w:color w:val="000000"/>
          <w:sz w:val="18"/>
          <w:szCs w:val="18"/>
        </w:rPr>
        <w:drawing>
          <wp:inline distT="0" distB="0" distL="0" distR="0" wp14:anchorId="28FD8BE4" wp14:editId="21EC7D86">
            <wp:extent cx="3726000" cy="2660400"/>
            <wp:effectExtent l="0" t="0" r="8255" b="6985"/>
            <wp:docPr id="11" name="图片 11" descr="E:\Document 1(1)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ocument 1(1).tif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000" cy="2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C37" w:rsidRDefault="00557C37" w:rsidP="00557C37">
      <w:pPr>
        <w:jc w:val="center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化合物</w:t>
      </w:r>
      <w:r w:rsidRPr="00F843B1">
        <w:rPr>
          <w:rFonts w:ascii="Times New Roman" w:hAnsi="Times New Roman" w:cs="Times New Roman"/>
          <w:b/>
          <w:sz w:val="18"/>
          <w:szCs w:val="18"/>
        </w:rPr>
        <w:t>1</w:t>
      </w:r>
      <w:r w:rsidRPr="00F843B1">
        <w:rPr>
          <w:rFonts w:ascii="Times New Roman" w:hAnsi="Times New Roman" w:cs="Times New Roman"/>
          <w:sz w:val="18"/>
          <w:szCs w:val="18"/>
        </w:rPr>
        <w:t>的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13</w:t>
      </w:r>
      <w:r w:rsidRPr="00F843B1">
        <w:rPr>
          <w:rFonts w:ascii="Times New Roman" w:hAnsi="Times New Roman" w:cs="Times New Roman"/>
          <w:sz w:val="18"/>
          <w:szCs w:val="18"/>
        </w:rPr>
        <w:t>C NMR</w:t>
      </w:r>
      <w:r w:rsidRPr="00F843B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843B1">
        <w:rPr>
          <w:rFonts w:ascii="Times New Roman" w:hAnsi="Times New Roman" w:cs="Times New Roman"/>
          <w:sz w:val="18"/>
          <w:szCs w:val="18"/>
        </w:rPr>
        <w:t>(DMSO-</w:t>
      </w:r>
      <w:r w:rsidRPr="00F843B1">
        <w:rPr>
          <w:rFonts w:ascii="Times New Roman" w:hAnsi="Times New Roman" w:cs="Times New Roman"/>
          <w:i/>
          <w:sz w:val="18"/>
          <w:szCs w:val="18"/>
        </w:rPr>
        <w:t>d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6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</w:rPr>
        <w:t>谱图</w:t>
      </w:r>
    </w:p>
    <w:p w:rsidR="00206A79" w:rsidRPr="00206A79" w:rsidRDefault="00206A79" w:rsidP="00206A79">
      <w:pPr>
        <w:spacing w:beforeLines="50" w:before="156" w:afterLines="50" w:after="156" w:line="360" w:lineRule="auto"/>
        <w:ind w:left="318"/>
        <w:jc w:val="center"/>
        <w:rPr>
          <w:rFonts w:ascii="Times New Roman" w:hAnsi="Times New Roman" w:cs="Times New Roman"/>
          <w:sz w:val="18"/>
          <w:szCs w:val="18"/>
        </w:rPr>
      </w:pP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13</w:t>
      </w:r>
      <w:r w:rsidRPr="00206A79">
        <w:rPr>
          <w:rFonts w:ascii="Times New Roman" w:hAnsi="Times New Roman" w:cs="Times New Roman"/>
          <w:sz w:val="18"/>
          <w:szCs w:val="18"/>
        </w:rPr>
        <w:t xml:space="preserve">C </w:t>
      </w:r>
      <w:r>
        <w:rPr>
          <w:rFonts w:ascii="Times New Roman" w:hAnsi="Times New Roman" w:cs="Times New Roman"/>
          <w:sz w:val="18"/>
          <w:szCs w:val="18"/>
        </w:rPr>
        <w:t>NMR (DMSO-d6)</w:t>
      </w:r>
      <w:r w:rsidRPr="00206A79">
        <w:rPr>
          <w:rFonts w:ascii="Times New Roman" w:hAnsi="Times New Roman" w:cs="Times New Roman"/>
          <w:sz w:val="18"/>
          <w:szCs w:val="18"/>
        </w:rPr>
        <w:t xml:space="preserve"> spectra of</w:t>
      </w:r>
      <w:r>
        <w:rPr>
          <w:rFonts w:ascii="Times New Roman" w:hAnsi="Times New Roman" w:cs="Times New Roman" w:hint="eastAsia"/>
          <w:sz w:val="18"/>
          <w:szCs w:val="18"/>
        </w:rPr>
        <w:t xml:space="preserve"> compound </w:t>
      </w:r>
      <w:r>
        <w:rPr>
          <w:rFonts w:ascii="Times New Roman" w:hAnsi="Times New Roman" w:cs="Times New Roman" w:hint="eastAsia"/>
          <w:b/>
          <w:sz w:val="18"/>
          <w:szCs w:val="18"/>
        </w:rPr>
        <w:t>1</w:t>
      </w:r>
    </w:p>
    <w:p w:rsidR="00206A79" w:rsidRPr="00206A79" w:rsidRDefault="00206A79" w:rsidP="00557C3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557C37" w:rsidRPr="00F843B1" w:rsidRDefault="00931055" w:rsidP="00557C37">
      <w:pPr>
        <w:jc w:val="center"/>
        <w:rPr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lastRenderedPageBreak/>
        <w:pict>
          <v:shape id="_x0000_s1028" type="#_x0000_t75" style="position:absolute;left:0;text-align:left;margin-left:61.5pt;margin-top:41.4pt;width:92.5pt;height:65.9pt;z-index:251660288;mso-position-horizontal-relative:text;mso-position-vertical-relative:text">
            <v:imagedata r:id="rId10" o:title=""/>
          </v:shape>
          <o:OLEObject Type="Embed" ProgID="ChemDraw.Document.6.0" ShapeID="_x0000_s1028" DrawAspect="Content" ObjectID="_1636734325" r:id="rId11"/>
        </w:pict>
      </w:r>
      <w:r w:rsidR="00557C37" w:rsidRPr="00F843B1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08985367" wp14:editId="56C4421A">
            <wp:extent cx="3726000" cy="2660400"/>
            <wp:effectExtent l="0" t="0" r="8255" b="698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化合物2氢谱.tif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000" cy="2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C37" w:rsidRPr="00F843B1" w:rsidRDefault="00557C37" w:rsidP="00557C37">
      <w:pPr>
        <w:jc w:val="center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化合物</w:t>
      </w:r>
      <w:r w:rsidRPr="00F843B1">
        <w:rPr>
          <w:rFonts w:ascii="Times New Roman" w:hAnsi="Times New Roman" w:cs="Times New Roman"/>
          <w:b/>
          <w:sz w:val="18"/>
          <w:szCs w:val="18"/>
        </w:rPr>
        <w:t>2</w:t>
      </w:r>
      <w:r w:rsidRPr="00F843B1">
        <w:rPr>
          <w:rFonts w:ascii="Times New Roman" w:hAnsi="Times New Roman" w:cs="Times New Roman"/>
          <w:sz w:val="18"/>
          <w:szCs w:val="18"/>
        </w:rPr>
        <w:t>的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F843B1">
        <w:rPr>
          <w:rFonts w:ascii="Times New Roman" w:hAnsi="Times New Roman" w:cs="Times New Roman"/>
          <w:sz w:val="18"/>
          <w:szCs w:val="18"/>
        </w:rPr>
        <w:t>H NMR</w:t>
      </w:r>
      <w:r w:rsidRPr="00F843B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843B1">
        <w:rPr>
          <w:rFonts w:ascii="Times New Roman" w:hAnsi="Times New Roman" w:cs="Times New Roman"/>
          <w:sz w:val="18"/>
          <w:szCs w:val="18"/>
        </w:rPr>
        <w:t>(DMSO-</w:t>
      </w:r>
      <w:r w:rsidRPr="00F843B1">
        <w:rPr>
          <w:rFonts w:ascii="Times New Roman" w:hAnsi="Times New Roman" w:cs="Times New Roman"/>
          <w:i/>
          <w:sz w:val="18"/>
          <w:szCs w:val="18"/>
        </w:rPr>
        <w:t>d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6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</w:rPr>
        <w:t>谱图</w:t>
      </w:r>
    </w:p>
    <w:p w:rsidR="00557C37" w:rsidRPr="00F843B1" w:rsidRDefault="00206A79" w:rsidP="00557C37">
      <w:pPr>
        <w:jc w:val="center"/>
        <w:rPr>
          <w:rFonts w:ascii="Times New Roman" w:hAnsi="Times New Roman" w:cs="Times New Roman"/>
          <w:sz w:val="18"/>
          <w:szCs w:val="18"/>
        </w:rPr>
      </w:pP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206A79">
        <w:rPr>
          <w:rFonts w:ascii="Times New Roman" w:hAnsi="Times New Roman" w:cs="Times New Roman"/>
          <w:sz w:val="18"/>
          <w:szCs w:val="18"/>
        </w:rPr>
        <w:t>H NMR spectra of</w:t>
      </w:r>
      <w:r>
        <w:rPr>
          <w:rFonts w:ascii="Times New Roman" w:hAnsi="Times New Roman" w:cs="Times New Roman" w:hint="eastAsia"/>
          <w:sz w:val="18"/>
          <w:szCs w:val="18"/>
        </w:rPr>
        <w:t xml:space="preserve"> compound </w:t>
      </w:r>
      <w:r w:rsidRPr="00206A79">
        <w:rPr>
          <w:rFonts w:ascii="Times New Roman" w:hAnsi="Times New Roman" w:cs="Times New Roman" w:hint="eastAsia"/>
          <w:b/>
          <w:sz w:val="18"/>
          <w:szCs w:val="18"/>
        </w:rPr>
        <w:t>2</w:t>
      </w:r>
    </w:p>
    <w:p w:rsidR="00557C37" w:rsidRPr="00F843B1" w:rsidRDefault="00931055" w:rsidP="00557C37">
      <w:pPr>
        <w:jc w:val="center"/>
        <w:rPr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shape id="_x0000_s1029" type="#_x0000_t75" style="position:absolute;left:0;text-align:left;margin-left:166.4pt;margin-top:70.9pt;width:97.6pt;height:69.55pt;z-index:251661312;mso-position-horizontal-relative:text;mso-position-vertical-relative:text">
            <v:imagedata r:id="rId13" o:title=""/>
          </v:shape>
          <o:OLEObject Type="Embed" ProgID="ChemDraw.Document.6.0" ShapeID="_x0000_s1029" DrawAspect="Content" ObjectID="_1636734326" r:id="rId14"/>
        </w:pict>
      </w:r>
      <w:r w:rsidR="00557C37" w:rsidRPr="00F843B1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4228B550" wp14:editId="2EC09E0C">
            <wp:extent cx="3726000" cy="2660400"/>
            <wp:effectExtent l="0" t="0" r="8255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化合物2碳谱.tif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000" cy="2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C37" w:rsidRPr="00F843B1" w:rsidRDefault="00557C37" w:rsidP="00557C37">
      <w:pPr>
        <w:jc w:val="center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化合物</w:t>
      </w:r>
      <w:r w:rsidRPr="00F843B1">
        <w:rPr>
          <w:rFonts w:ascii="Times New Roman" w:hAnsi="Times New Roman" w:cs="Times New Roman"/>
          <w:b/>
          <w:sz w:val="18"/>
          <w:szCs w:val="18"/>
        </w:rPr>
        <w:t>2</w:t>
      </w:r>
      <w:r w:rsidRPr="00F843B1">
        <w:rPr>
          <w:rFonts w:ascii="Times New Roman" w:hAnsi="Times New Roman" w:cs="Times New Roman"/>
          <w:sz w:val="18"/>
          <w:szCs w:val="18"/>
        </w:rPr>
        <w:t>的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13</w:t>
      </w:r>
      <w:r w:rsidRPr="00F843B1">
        <w:rPr>
          <w:rFonts w:ascii="Times New Roman" w:hAnsi="Times New Roman" w:cs="Times New Roman"/>
          <w:sz w:val="18"/>
          <w:szCs w:val="18"/>
        </w:rPr>
        <w:t>C NMR</w:t>
      </w:r>
      <w:r w:rsidRPr="00F843B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843B1">
        <w:rPr>
          <w:rFonts w:ascii="Times New Roman" w:hAnsi="Times New Roman" w:cs="Times New Roman"/>
          <w:sz w:val="18"/>
          <w:szCs w:val="18"/>
        </w:rPr>
        <w:t>(DMSO-</w:t>
      </w:r>
      <w:r w:rsidRPr="00F843B1">
        <w:rPr>
          <w:rFonts w:ascii="Times New Roman" w:hAnsi="Times New Roman" w:cs="Times New Roman"/>
          <w:i/>
          <w:sz w:val="18"/>
          <w:szCs w:val="18"/>
        </w:rPr>
        <w:t>d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6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</w:rPr>
        <w:t>谱图</w:t>
      </w:r>
    </w:p>
    <w:p w:rsidR="00206A79" w:rsidRPr="00206A79" w:rsidRDefault="00206A79" w:rsidP="00206A79">
      <w:pPr>
        <w:spacing w:beforeLines="50" w:before="156" w:afterLines="50" w:after="156" w:line="360" w:lineRule="auto"/>
        <w:ind w:left="318"/>
        <w:jc w:val="center"/>
        <w:rPr>
          <w:rFonts w:ascii="Times New Roman" w:hAnsi="Times New Roman" w:cs="Times New Roman"/>
          <w:sz w:val="18"/>
          <w:szCs w:val="18"/>
        </w:rPr>
      </w:pP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13</w:t>
      </w:r>
      <w:r w:rsidRPr="00206A79">
        <w:rPr>
          <w:rFonts w:ascii="Times New Roman" w:hAnsi="Times New Roman" w:cs="Times New Roman"/>
          <w:sz w:val="18"/>
          <w:szCs w:val="18"/>
        </w:rPr>
        <w:t xml:space="preserve">C </w:t>
      </w:r>
      <w:r>
        <w:rPr>
          <w:rFonts w:ascii="Times New Roman" w:hAnsi="Times New Roman" w:cs="Times New Roman"/>
          <w:sz w:val="18"/>
          <w:szCs w:val="18"/>
        </w:rPr>
        <w:t>NMR (DMSO-d6)</w:t>
      </w:r>
      <w:r w:rsidRPr="00206A79">
        <w:rPr>
          <w:rFonts w:ascii="Times New Roman" w:hAnsi="Times New Roman" w:cs="Times New Roman"/>
          <w:sz w:val="18"/>
          <w:szCs w:val="18"/>
        </w:rPr>
        <w:t xml:space="preserve"> spectra of</w:t>
      </w:r>
      <w:r>
        <w:rPr>
          <w:rFonts w:ascii="Times New Roman" w:hAnsi="Times New Roman" w:cs="Times New Roman" w:hint="eastAsia"/>
          <w:sz w:val="18"/>
          <w:szCs w:val="18"/>
        </w:rPr>
        <w:t xml:space="preserve"> compound </w:t>
      </w:r>
      <w:r w:rsidRPr="00206A79">
        <w:rPr>
          <w:rFonts w:ascii="Times New Roman" w:hAnsi="Times New Roman" w:cs="Times New Roman" w:hint="eastAsia"/>
          <w:b/>
          <w:sz w:val="18"/>
          <w:szCs w:val="18"/>
        </w:rPr>
        <w:t>2</w:t>
      </w:r>
    </w:p>
    <w:p w:rsidR="00557C37" w:rsidRPr="00F843B1" w:rsidRDefault="00557C37" w:rsidP="00557C3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557C37" w:rsidRPr="00F843B1" w:rsidRDefault="00931055" w:rsidP="00557C37">
      <w:pPr>
        <w:jc w:val="center"/>
        <w:rPr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lastRenderedPageBreak/>
        <w:pict>
          <v:shape id="_x0000_s1030" type="#_x0000_t75" style="position:absolute;left:0;text-align:left;margin-left:82.65pt;margin-top:71.45pt;width:151.35pt;height:48.8pt;z-index:251662336;mso-position-horizontal-relative:text;mso-position-vertical-relative:text">
            <v:imagedata r:id="rId16" o:title=""/>
          </v:shape>
          <o:OLEObject Type="Embed" ProgID="ChemDraw.Document.6.0" ShapeID="_x0000_s1030" DrawAspect="Content" ObjectID="_1636734327" r:id="rId17"/>
        </w:pict>
      </w:r>
      <w:r w:rsidR="00557C37" w:rsidRPr="00F843B1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2E7BFFFD" wp14:editId="66184747">
            <wp:extent cx="3597215" cy="2568446"/>
            <wp:effectExtent l="0" t="0" r="381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T-TAG.tif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1905" cy="257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C37" w:rsidRPr="00F843B1" w:rsidRDefault="00557C37" w:rsidP="00557C37">
      <w:pPr>
        <w:spacing w:beforeLines="50" w:before="156" w:afterLines="50" w:after="156" w:line="360" w:lineRule="auto"/>
        <w:ind w:left="318"/>
        <w:jc w:val="center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(TAG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+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F843B1">
        <w:rPr>
          <w:rFonts w:ascii="Times New Roman" w:hAnsi="Times New Roman" w:cs="Times New Roman"/>
          <w:sz w:val="18"/>
          <w:szCs w:val="18"/>
        </w:rPr>
        <w:t>ANAT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2-</w:t>
      </w:r>
      <w:r w:rsidRPr="00F843B1">
        <w:rPr>
          <w:rFonts w:ascii="Times New Roman" w:hAnsi="Times New Roman" w:cs="Times New Roman"/>
          <w:sz w:val="18"/>
          <w:szCs w:val="18"/>
        </w:rPr>
        <w:t>的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F843B1">
        <w:rPr>
          <w:rFonts w:ascii="Times New Roman" w:hAnsi="Times New Roman" w:cs="Times New Roman"/>
          <w:sz w:val="18"/>
          <w:szCs w:val="18"/>
        </w:rPr>
        <w:t>H NMR</w:t>
      </w:r>
      <w:r w:rsidRPr="00F843B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843B1">
        <w:rPr>
          <w:rFonts w:ascii="Times New Roman" w:hAnsi="Times New Roman" w:cs="Times New Roman"/>
          <w:sz w:val="18"/>
          <w:szCs w:val="18"/>
        </w:rPr>
        <w:t>(DMSO-</w:t>
      </w:r>
      <w:r w:rsidRPr="00F843B1">
        <w:rPr>
          <w:rFonts w:ascii="Times New Roman" w:hAnsi="Times New Roman" w:cs="Times New Roman"/>
          <w:i/>
          <w:sz w:val="18"/>
          <w:szCs w:val="18"/>
        </w:rPr>
        <w:t>d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6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</w:rPr>
        <w:t>谱图</w:t>
      </w:r>
    </w:p>
    <w:p w:rsidR="00557C37" w:rsidRPr="00206A79" w:rsidRDefault="00206A79" w:rsidP="00557C37">
      <w:pPr>
        <w:spacing w:beforeLines="50" w:before="156" w:afterLines="50" w:after="156" w:line="360" w:lineRule="auto"/>
        <w:ind w:left="318"/>
        <w:jc w:val="center"/>
        <w:rPr>
          <w:rFonts w:ascii="Times New Roman" w:hAnsi="Times New Roman" w:cs="Times New Roman"/>
          <w:sz w:val="18"/>
          <w:szCs w:val="18"/>
        </w:rPr>
      </w:pP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206A79">
        <w:rPr>
          <w:rFonts w:ascii="Times New Roman" w:hAnsi="Times New Roman" w:cs="Times New Roman"/>
          <w:sz w:val="18"/>
          <w:szCs w:val="18"/>
        </w:rPr>
        <w:t>H NMR spectra of (TAG</w:t>
      </w: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+</w:t>
      </w:r>
      <w:proofErr w:type="gramStart"/>
      <w:r w:rsidRPr="00206A79">
        <w:rPr>
          <w:rFonts w:ascii="Times New Roman" w:hAnsi="Times New Roman" w:cs="Times New Roman"/>
          <w:sz w:val="18"/>
          <w:szCs w:val="18"/>
        </w:rPr>
        <w:t>)</w:t>
      </w:r>
      <w:r w:rsidRPr="00206A79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206A79">
        <w:rPr>
          <w:rFonts w:ascii="Times New Roman" w:hAnsi="Times New Roman" w:cs="Times New Roman"/>
          <w:sz w:val="18"/>
          <w:szCs w:val="18"/>
        </w:rPr>
        <w:t>ANAT</w:t>
      </w: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-</w:t>
      </w:r>
    </w:p>
    <w:p w:rsidR="00557C37" w:rsidRPr="00F843B1" w:rsidRDefault="00931055" w:rsidP="00557C37">
      <w:pPr>
        <w:jc w:val="center"/>
        <w:rPr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shape id="_x0000_s1031" type="#_x0000_t75" style="position:absolute;left:0;text-align:left;margin-left:93.15pt;margin-top:98.15pt;width:169.8pt;height:54.75pt;z-index:251663360;mso-position-horizontal-relative:text;mso-position-vertical-relative:text">
            <v:imagedata r:id="rId16" o:title=""/>
          </v:shape>
          <o:OLEObject Type="Embed" ProgID="ChemDraw.Document.6.0" ShapeID="_x0000_s1031" DrawAspect="Content" ObjectID="_1636734328" r:id="rId19"/>
        </w:pict>
      </w:r>
      <w:r w:rsidR="00557C37" w:rsidRPr="00F843B1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4C735BBD" wp14:editId="00933F8D">
            <wp:extent cx="3726000" cy="2660400"/>
            <wp:effectExtent l="0" t="0" r="8255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化合物3碳谱.tiff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000" cy="2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C37" w:rsidRDefault="00557C37" w:rsidP="00557C37">
      <w:pPr>
        <w:jc w:val="center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(TAG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+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F843B1">
        <w:rPr>
          <w:rFonts w:ascii="Times New Roman" w:hAnsi="Times New Roman" w:cs="Times New Roman"/>
          <w:sz w:val="18"/>
          <w:szCs w:val="18"/>
        </w:rPr>
        <w:t>ANAT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2-</w:t>
      </w:r>
      <w:r w:rsidRPr="00F843B1">
        <w:rPr>
          <w:rFonts w:ascii="Times New Roman" w:hAnsi="Times New Roman" w:cs="Times New Roman"/>
          <w:sz w:val="18"/>
          <w:szCs w:val="18"/>
        </w:rPr>
        <w:t>的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13</w:t>
      </w:r>
      <w:r w:rsidRPr="00F843B1">
        <w:rPr>
          <w:rFonts w:ascii="Times New Roman" w:hAnsi="Times New Roman" w:cs="Times New Roman"/>
          <w:sz w:val="18"/>
          <w:szCs w:val="18"/>
        </w:rPr>
        <w:t>C NMR</w:t>
      </w:r>
      <w:r w:rsidRPr="00F843B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843B1">
        <w:rPr>
          <w:rFonts w:ascii="Times New Roman" w:hAnsi="Times New Roman" w:cs="Times New Roman"/>
          <w:sz w:val="18"/>
          <w:szCs w:val="18"/>
        </w:rPr>
        <w:t>(DMSO-</w:t>
      </w:r>
      <w:r w:rsidRPr="00F843B1">
        <w:rPr>
          <w:rFonts w:ascii="Times New Roman" w:hAnsi="Times New Roman" w:cs="Times New Roman"/>
          <w:i/>
          <w:sz w:val="18"/>
          <w:szCs w:val="18"/>
        </w:rPr>
        <w:t>d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6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</w:rPr>
        <w:t>谱图</w:t>
      </w:r>
    </w:p>
    <w:p w:rsidR="00206A79" w:rsidRPr="00F843B1" w:rsidRDefault="00206A79" w:rsidP="00557C37">
      <w:pPr>
        <w:jc w:val="center"/>
        <w:rPr>
          <w:rFonts w:ascii="Times New Roman" w:hAnsi="Times New Roman" w:cs="Times New Roman"/>
          <w:sz w:val="18"/>
          <w:szCs w:val="18"/>
        </w:rPr>
      </w:pP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13</w:t>
      </w:r>
      <w:r w:rsidRPr="00206A79">
        <w:rPr>
          <w:rFonts w:ascii="Times New Roman" w:hAnsi="Times New Roman" w:cs="Times New Roman"/>
          <w:sz w:val="18"/>
          <w:szCs w:val="18"/>
        </w:rPr>
        <w:t>C NMR (DMSO-d6) spectr</w:t>
      </w:r>
      <w:r>
        <w:rPr>
          <w:rFonts w:ascii="Times New Roman" w:hAnsi="Times New Roman" w:cs="Times New Roman"/>
          <w:sz w:val="18"/>
          <w:szCs w:val="18"/>
        </w:rPr>
        <w:t>a</w:t>
      </w:r>
      <w:r w:rsidRPr="00206A79">
        <w:rPr>
          <w:rFonts w:ascii="Times New Roman" w:hAnsi="Times New Roman" w:cs="Times New Roman"/>
          <w:sz w:val="18"/>
          <w:szCs w:val="18"/>
        </w:rPr>
        <w:t xml:space="preserve"> of (TAG </w:t>
      </w: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+</w:t>
      </w:r>
      <w:r w:rsidRPr="00206A79">
        <w:rPr>
          <w:rFonts w:ascii="Times New Roman" w:hAnsi="Times New Roman" w:cs="Times New Roman"/>
          <w:sz w:val="18"/>
          <w:szCs w:val="18"/>
        </w:rPr>
        <w:t xml:space="preserve">) </w:t>
      </w:r>
      <w:r w:rsidRPr="00206A79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206A79">
        <w:rPr>
          <w:rFonts w:ascii="Times New Roman" w:hAnsi="Times New Roman" w:cs="Times New Roman"/>
          <w:sz w:val="18"/>
          <w:szCs w:val="18"/>
        </w:rPr>
        <w:t>ANAT</w:t>
      </w:r>
      <w:r w:rsidRPr="00206A79">
        <w:rPr>
          <w:rFonts w:ascii="Times New Roman" w:hAnsi="Times New Roman" w:cs="Times New Roman"/>
          <w:sz w:val="18"/>
          <w:szCs w:val="18"/>
          <w:vertAlign w:val="superscript"/>
        </w:rPr>
        <w:t>2-</w:t>
      </w:r>
    </w:p>
    <w:p w:rsidR="00F843B1" w:rsidRPr="00F843B1" w:rsidRDefault="00F843B1" w:rsidP="00F843B1">
      <w:pPr>
        <w:spacing w:beforeLines="50" w:before="156" w:afterLines="50" w:after="156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843B1">
        <w:rPr>
          <w:rFonts w:ascii="Times New Roman" w:hAnsi="Times New Roman" w:cs="Times New Roman" w:hint="eastAsia"/>
          <w:b/>
          <w:sz w:val="28"/>
          <w:szCs w:val="28"/>
        </w:rPr>
        <w:t>生成焓及爆轰性能计算</w:t>
      </w:r>
    </w:p>
    <w:p w:rsidR="00F843B1" w:rsidRPr="00F843B1" w:rsidRDefault="00F843B1" w:rsidP="00F843B1">
      <w:pPr>
        <w:spacing w:line="360" w:lineRule="auto"/>
        <w:ind w:firstLineChars="200" w:firstLine="360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大量理论研究表明，密度泛函的</w:t>
      </w:r>
      <w:r w:rsidRPr="00F843B1">
        <w:rPr>
          <w:rFonts w:ascii="Times New Roman" w:hAnsi="Times New Roman" w:cs="Times New Roman"/>
          <w:sz w:val="18"/>
          <w:szCs w:val="18"/>
        </w:rPr>
        <w:t>B3LYP</w:t>
      </w:r>
      <w:r w:rsidRPr="00F843B1">
        <w:rPr>
          <w:rFonts w:ascii="Times New Roman" w:hAnsi="Times New Roman" w:cs="Times New Roman"/>
          <w:sz w:val="18"/>
          <w:szCs w:val="18"/>
        </w:rPr>
        <w:t>方法结合</w:t>
      </w:r>
      <w:r w:rsidRPr="00F843B1">
        <w:rPr>
          <w:rFonts w:ascii="Times New Roman" w:hAnsi="Times New Roman" w:cs="Times New Roman"/>
          <w:sz w:val="18"/>
          <w:szCs w:val="18"/>
        </w:rPr>
        <w:t>6-311+G**</w:t>
      </w:r>
      <w:proofErr w:type="gramStart"/>
      <w:r w:rsidRPr="00F843B1">
        <w:rPr>
          <w:rFonts w:ascii="Times New Roman" w:hAnsi="Times New Roman" w:cs="Times New Roman"/>
          <w:sz w:val="18"/>
          <w:szCs w:val="18"/>
        </w:rPr>
        <w:t>基可以</w:t>
      </w:r>
      <w:proofErr w:type="gramEnd"/>
      <w:r w:rsidRPr="00F843B1">
        <w:rPr>
          <w:rFonts w:ascii="Times New Roman" w:hAnsi="Times New Roman" w:cs="Times New Roman"/>
          <w:sz w:val="18"/>
          <w:szCs w:val="18"/>
        </w:rPr>
        <w:t>对化合物的结构进行准确预测。本节中的理论计算运用</w:t>
      </w:r>
      <w:r w:rsidRPr="00F843B1">
        <w:rPr>
          <w:rFonts w:ascii="Times New Roman" w:hAnsi="Times New Roman" w:cs="Times New Roman"/>
          <w:sz w:val="18"/>
          <w:szCs w:val="18"/>
        </w:rPr>
        <w:t>Gaussian09</w:t>
      </w:r>
      <w:r w:rsidRPr="00F843B1">
        <w:rPr>
          <w:rFonts w:ascii="Times New Roman" w:hAnsi="Times New Roman" w:cs="Times New Roman"/>
          <w:sz w:val="18"/>
          <w:szCs w:val="18"/>
        </w:rPr>
        <w:t>程序，在</w:t>
      </w:r>
      <w:r w:rsidRPr="00F843B1">
        <w:rPr>
          <w:rFonts w:ascii="Times New Roman" w:hAnsi="Times New Roman" w:cs="Times New Roman"/>
          <w:sz w:val="18"/>
          <w:szCs w:val="18"/>
        </w:rPr>
        <w:t>B3LYP/6-311+G**</w:t>
      </w:r>
      <w:r w:rsidRPr="00F843B1">
        <w:rPr>
          <w:rFonts w:ascii="Times New Roman" w:hAnsi="Times New Roman" w:cs="Times New Roman"/>
          <w:sz w:val="18"/>
          <w:szCs w:val="18"/>
        </w:rPr>
        <w:t>水平下对</w:t>
      </w:r>
      <w:r w:rsidRPr="00F843B1">
        <w:rPr>
          <w:rFonts w:ascii="Times New Roman" w:hAnsi="Times New Roman" w:cs="Times New Roman"/>
          <w:sz w:val="18"/>
          <w:szCs w:val="18"/>
        </w:rPr>
        <w:t>(TAG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+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F843B1">
        <w:rPr>
          <w:rFonts w:ascii="Times New Roman" w:hAnsi="Times New Roman" w:cs="Times New Roman"/>
          <w:sz w:val="18"/>
          <w:szCs w:val="18"/>
        </w:rPr>
        <w:t>ANAT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2-</w:t>
      </w:r>
      <w:r w:rsidRPr="00F843B1">
        <w:rPr>
          <w:rFonts w:ascii="Times New Roman" w:hAnsi="Times New Roman" w:cs="Times New Roman"/>
          <w:sz w:val="18"/>
          <w:szCs w:val="18"/>
        </w:rPr>
        <w:t>的结构进行优化，得到其在势能面上的稳定结构，经振动分析无虚频，并在此基础上，对化合物的性质进行计算。</w:t>
      </w:r>
    </w:p>
    <w:p w:rsidR="00F843B1" w:rsidRPr="00F843B1" w:rsidRDefault="00F843B1" w:rsidP="00F843B1">
      <w:pPr>
        <w:spacing w:line="360" w:lineRule="auto"/>
        <w:ind w:left="420"/>
        <w:jc w:val="center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object w:dxaOrig="7008" w:dyaOrig="2635">
          <v:shape id="_x0000_i1025" type="#_x0000_t75" style="width:297.65pt;height:111.2pt" o:ole="">
            <v:imagedata r:id="rId21" o:title=""/>
          </v:shape>
          <o:OLEObject Type="Embed" ProgID="ChemDraw.Document.6.0" ShapeID="_x0000_i1025" DrawAspect="Content" ObjectID="_1636734320" r:id="rId22"/>
        </w:object>
      </w:r>
    </w:p>
    <w:p w:rsidR="00F843B1" w:rsidRPr="00F843B1" w:rsidRDefault="00F843B1" w:rsidP="00F843B1">
      <w:pPr>
        <w:spacing w:line="360" w:lineRule="auto"/>
        <w:ind w:firstLineChars="200" w:firstLine="360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生成热</w:t>
      </w:r>
      <w:r w:rsidRPr="00F843B1">
        <w:rPr>
          <w:rFonts w:ascii="Times New Roman" w:hAnsi="Times New Roman" w:cs="Times New Roman"/>
          <w:sz w:val="18"/>
          <w:szCs w:val="18"/>
        </w:rPr>
        <w:t>(Heat of formation, HOF)</w:t>
      </w:r>
      <w:r w:rsidRPr="00F843B1">
        <w:rPr>
          <w:rFonts w:ascii="Times New Roman" w:hAnsi="Times New Roman" w:cs="Times New Roman"/>
          <w:sz w:val="18"/>
          <w:szCs w:val="18"/>
        </w:rPr>
        <w:t>是含能化合物的基本热力学性质，是评价含能化合物爆轰性能的一个重要参数。生成热通常可以根据实测燃烧热加以推算，但因为测试含能化合物燃烧热所需的样品量较大，难以获得，因而常借助理论方法对新合成的含能化合物进行计算。对于含能离子化合物，其生成焓可以利用基于</w:t>
      </w:r>
      <w:r w:rsidRPr="00F843B1">
        <w:rPr>
          <w:rFonts w:ascii="Times New Roman" w:hAnsi="Times New Roman" w:cs="Times New Roman"/>
          <w:sz w:val="18"/>
          <w:szCs w:val="18"/>
        </w:rPr>
        <w:t>Born-Haber</w:t>
      </w:r>
      <w:r w:rsidRPr="00F843B1">
        <w:rPr>
          <w:rFonts w:ascii="Times New Roman" w:hAnsi="Times New Roman" w:cs="Times New Roman"/>
          <w:sz w:val="18"/>
          <w:szCs w:val="18"/>
        </w:rPr>
        <w:t>能量循环简化的公式计算出来。</w:t>
      </w:r>
    </w:p>
    <w:p w:rsidR="00F843B1" w:rsidRPr="00F843B1" w:rsidRDefault="00F843B1" w:rsidP="00F843B1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  <w:vertAlign w:val="subscript"/>
        </w:rPr>
      </w:pPr>
      <w:proofErr w:type="spellStart"/>
      <w:proofErr w:type="gramStart"/>
      <w:r w:rsidRPr="00F843B1">
        <w:rPr>
          <w:rFonts w:ascii="Times New Roman" w:hAnsi="Times New Roman" w:cs="Times New Roman"/>
          <w:sz w:val="18"/>
          <w:szCs w:val="18"/>
        </w:rPr>
        <w:t>Δ</w:t>
      </w:r>
      <w:r w:rsidRPr="00F843B1">
        <w:rPr>
          <w:rFonts w:ascii="Times New Roman" w:hAnsi="Times New Roman" w:cs="Times New Roman"/>
          <w:i/>
          <w:sz w:val="18"/>
          <w:szCs w:val="18"/>
        </w:rPr>
        <w:t>H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f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o</w:t>
      </w:r>
      <w:proofErr w:type="spellEnd"/>
      <w:r w:rsidRPr="00F843B1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F843B1">
        <w:rPr>
          <w:rFonts w:ascii="Times New Roman" w:hAnsi="Times New Roman" w:cs="Times New Roman"/>
          <w:sz w:val="18"/>
          <w:szCs w:val="18"/>
        </w:rPr>
        <w:t xml:space="preserve">salt,298 K) = </w:t>
      </w:r>
      <w:proofErr w:type="spellStart"/>
      <w:r w:rsidRPr="00F843B1">
        <w:rPr>
          <w:rFonts w:ascii="Times New Roman" w:hAnsi="Times New Roman" w:cs="Times New Roman"/>
          <w:sz w:val="18"/>
          <w:szCs w:val="18"/>
        </w:rPr>
        <w:t>Δ</w:t>
      </w:r>
      <w:r w:rsidRPr="00F843B1">
        <w:rPr>
          <w:rFonts w:ascii="Times New Roman" w:hAnsi="Times New Roman" w:cs="Times New Roman"/>
          <w:i/>
          <w:sz w:val="18"/>
          <w:szCs w:val="18"/>
        </w:rPr>
        <w:t>H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f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o</w:t>
      </w:r>
      <w:proofErr w:type="spellEnd"/>
      <w:r w:rsidRPr="00F843B1">
        <w:rPr>
          <w:rFonts w:ascii="Times New Roman" w:hAnsi="Times New Roman" w:cs="Times New Roman"/>
          <w:sz w:val="18"/>
          <w:szCs w:val="18"/>
        </w:rPr>
        <w:t xml:space="preserve">(cation,298 K) + </w:t>
      </w:r>
      <w:proofErr w:type="spellStart"/>
      <w:r w:rsidRPr="00F843B1">
        <w:rPr>
          <w:rFonts w:ascii="Times New Roman" w:hAnsi="Times New Roman" w:cs="Times New Roman"/>
          <w:sz w:val="18"/>
          <w:szCs w:val="18"/>
        </w:rPr>
        <w:t>Δ</w:t>
      </w:r>
      <w:r w:rsidRPr="00F843B1">
        <w:rPr>
          <w:rFonts w:ascii="Times New Roman" w:hAnsi="Times New Roman" w:cs="Times New Roman"/>
          <w:i/>
          <w:sz w:val="18"/>
          <w:szCs w:val="18"/>
        </w:rPr>
        <w:t>H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f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o</w:t>
      </w:r>
      <w:proofErr w:type="spellEnd"/>
      <w:r w:rsidRPr="00F843B1">
        <w:rPr>
          <w:rFonts w:ascii="Times New Roman" w:hAnsi="Times New Roman" w:cs="Times New Roman"/>
          <w:sz w:val="18"/>
          <w:szCs w:val="18"/>
        </w:rPr>
        <w:t>(anion,298 K) – Δ</w:t>
      </w:r>
      <w:r w:rsidRPr="00F843B1">
        <w:rPr>
          <w:rFonts w:ascii="Times New Roman" w:hAnsi="Times New Roman" w:cs="Times New Roman"/>
          <w:i/>
          <w:sz w:val="18"/>
          <w:szCs w:val="18"/>
        </w:rPr>
        <w:t>H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L</w:t>
      </w:r>
    </w:p>
    <w:p w:rsidR="00F843B1" w:rsidRPr="00F843B1" w:rsidRDefault="00F843B1" w:rsidP="00F843B1">
      <w:pPr>
        <w:spacing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Δ</w:t>
      </w:r>
      <w:r w:rsidRPr="00F843B1">
        <w:rPr>
          <w:rFonts w:ascii="Times New Roman" w:hAnsi="Times New Roman" w:cs="Times New Roman"/>
          <w:i/>
          <w:sz w:val="18"/>
          <w:szCs w:val="18"/>
        </w:rPr>
        <w:t>H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L</w:t>
      </w:r>
      <w:r w:rsidRPr="00F843B1">
        <w:rPr>
          <w:rFonts w:ascii="Times New Roman" w:hAnsi="Times New Roman" w:cs="Times New Roman"/>
          <w:sz w:val="18"/>
          <w:szCs w:val="18"/>
        </w:rPr>
        <w:t xml:space="preserve"> = </w:t>
      </w:r>
      <w:r w:rsidRPr="00F843B1">
        <w:rPr>
          <w:rFonts w:ascii="Times New Roman" w:hAnsi="Times New Roman" w:cs="Times New Roman"/>
          <w:i/>
          <w:sz w:val="18"/>
          <w:szCs w:val="18"/>
        </w:rPr>
        <w:t>U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POT</w:t>
      </w:r>
      <w:r w:rsidRPr="00F843B1">
        <w:rPr>
          <w:rFonts w:ascii="Times New Roman" w:hAnsi="Times New Roman" w:cs="Times New Roman"/>
          <w:sz w:val="18"/>
          <w:szCs w:val="18"/>
        </w:rPr>
        <w:t xml:space="preserve"> + </w:t>
      </w:r>
      <w:proofErr w:type="gramStart"/>
      <w:r w:rsidRPr="00F843B1">
        <w:rPr>
          <w:rFonts w:ascii="Times New Roman" w:hAnsi="Times New Roman" w:cs="Times New Roman"/>
          <w:sz w:val="18"/>
          <w:szCs w:val="18"/>
        </w:rPr>
        <w:t xml:space="preserve">[ </w:t>
      </w:r>
      <w:r w:rsidRPr="00F843B1">
        <w:rPr>
          <w:rFonts w:ascii="Times New Roman" w:hAnsi="Times New Roman" w:cs="Times New Roman"/>
          <w:i/>
          <w:sz w:val="18"/>
          <w:szCs w:val="18"/>
        </w:rPr>
        <w:t>p</w:t>
      </w:r>
      <w:proofErr w:type="gramEnd"/>
      <w:r w:rsidRPr="00F843B1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Pr="00F843B1">
        <w:rPr>
          <w:rFonts w:ascii="Times New Roman" w:hAnsi="Times New Roman" w:cs="Times New Roman"/>
          <w:sz w:val="18"/>
          <w:szCs w:val="18"/>
        </w:rPr>
        <w:t>n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M</w:t>
      </w:r>
      <w:proofErr w:type="spellEnd"/>
      <w:r w:rsidRPr="00F843B1">
        <w:rPr>
          <w:rFonts w:ascii="Times New Roman" w:hAnsi="Times New Roman" w:cs="Times New Roman"/>
          <w:sz w:val="18"/>
          <w:szCs w:val="18"/>
        </w:rPr>
        <w:t xml:space="preserve">/2 – 2) + </w:t>
      </w:r>
      <w:r w:rsidRPr="00F843B1">
        <w:rPr>
          <w:rFonts w:ascii="Times New Roman" w:hAnsi="Times New Roman" w:cs="Times New Roman"/>
          <w:i/>
          <w:sz w:val="18"/>
          <w:szCs w:val="18"/>
        </w:rPr>
        <w:t>q</w:t>
      </w:r>
      <w:r w:rsidRPr="00F843B1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Pr="00F843B1">
        <w:rPr>
          <w:rFonts w:ascii="Times New Roman" w:hAnsi="Times New Roman" w:cs="Times New Roman"/>
          <w:sz w:val="18"/>
          <w:szCs w:val="18"/>
        </w:rPr>
        <w:t>n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X</w:t>
      </w:r>
      <w:proofErr w:type="spellEnd"/>
      <w:r w:rsidRPr="00F843B1">
        <w:rPr>
          <w:rFonts w:ascii="Times New Roman" w:hAnsi="Times New Roman" w:cs="Times New Roman"/>
          <w:sz w:val="18"/>
          <w:szCs w:val="18"/>
        </w:rPr>
        <w:t>/2 – 2)]</w:t>
      </w:r>
      <w:r w:rsidRPr="00F843B1">
        <w:rPr>
          <w:rFonts w:ascii="Times New Roman" w:hAnsi="Times New Roman" w:cs="Times New Roman"/>
          <w:i/>
          <w:sz w:val="18"/>
          <w:szCs w:val="18"/>
        </w:rPr>
        <w:t>RT</w:t>
      </w:r>
    </w:p>
    <w:p w:rsidR="00F843B1" w:rsidRPr="00F843B1" w:rsidRDefault="00F843B1" w:rsidP="00F843B1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i/>
          <w:sz w:val="18"/>
          <w:szCs w:val="18"/>
        </w:rPr>
        <w:t>U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POT</w:t>
      </w:r>
      <w:r w:rsidRPr="00F843B1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843B1">
        <w:rPr>
          <w:rFonts w:ascii="Times New Roman" w:hAnsi="Times New Roman" w:cs="Times New Roman"/>
          <w:sz w:val="18"/>
          <w:szCs w:val="18"/>
        </w:rPr>
        <w:t>( kJ</w:t>
      </w:r>
      <w:proofErr w:type="gramEnd"/>
      <w:r w:rsidRPr="00F843B1">
        <w:rPr>
          <w:rFonts w:ascii="Times New Roman" w:hAnsi="Times New Roman" w:cs="Times New Roman"/>
          <w:sz w:val="18"/>
          <w:szCs w:val="18"/>
        </w:rPr>
        <w:t>·mol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-1</w:t>
      </w:r>
      <w:r w:rsidRPr="00F843B1">
        <w:rPr>
          <w:rFonts w:ascii="Times New Roman" w:hAnsi="Times New Roman" w:cs="Times New Roman"/>
          <w:sz w:val="18"/>
          <w:szCs w:val="18"/>
        </w:rPr>
        <w:t xml:space="preserve">) = </w:t>
      </w:r>
      <w:r w:rsidRPr="00F843B1">
        <w:rPr>
          <w:rFonts w:ascii="Times New Roman" w:hAnsi="Times New Roman" w:cs="Times New Roman"/>
          <w:i/>
          <w:sz w:val="18"/>
          <w:szCs w:val="18"/>
        </w:rPr>
        <w:t xml:space="preserve">γ </w:t>
      </w:r>
      <w:r w:rsidRPr="00F843B1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Pr="00F843B1">
        <w:rPr>
          <w:rFonts w:ascii="Times New Roman" w:hAnsi="Times New Roman" w:cs="Times New Roman"/>
          <w:i/>
          <w:sz w:val="18"/>
          <w:szCs w:val="18"/>
        </w:rPr>
        <w:t>ρ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m</w:t>
      </w:r>
      <w:proofErr w:type="spellEnd"/>
      <w:r w:rsidRPr="00F843B1">
        <w:rPr>
          <w:rFonts w:ascii="Times New Roman" w:hAnsi="Times New Roman" w:cs="Times New Roman"/>
          <w:sz w:val="18"/>
          <w:szCs w:val="18"/>
        </w:rPr>
        <w:t>/</w:t>
      </w:r>
      <w:r w:rsidRPr="00F843B1">
        <w:rPr>
          <w:rFonts w:ascii="Times New Roman" w:hAnsi="Times New Roman" w:cs="Times New Roman"/>
          <w:i/>
          <w:sz w:val="18"/>
          <w:szCs w:val="18"/>
        </w:rPr>
        <w:t>M</w:t>
      </w:r>
      <w:r w:rsidRPr="00F843B1">
        <w:rPr>
          <w:rFonts w:ascii="Times New Roman" w:hAnsi="Times New Roman" w:cs="Times New Roman"/>
          <w:sz w:val="18"/>
          <w:szCs w:val="18"/>
          <w:vertAlign w:val="subscript"/>
        </w:rPr>
        <w:t>m</w:t>
      </w:r>
      <w:r w:rsidRPr="00F843B1">
        <w:rPr>
          <w:rFonts w:ascii="Times New Roman" w:hAnsi="Times New Roman" w:cs="Times New Roman"/>
          <w:sz w:val="18"/>
          <w:szCs w:val="18"/>
        </w:rPr>
        <w:t>)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1/3</w:t>
      </w:r>
      <w:r w:rsidRPr="00F843B1">
        <w:rPr>
          <w:rFonts w:ascii="Times New Roman" w:hAnsi="Times New Roman" w:cs="Times New Roman"/>
          <w:sz w:val="18"/>
          <w:szCs w:val="18"/>
        </w:rPr>
        <w:t xml:space="preserve"> + </w:t>
      </w:r>
      <w:r w:rsidRPr="00F843B1">
        <w:rPr>
          <w:rFonts w:ascii="Times New Roman" w:hAnsi="Times New Roman" w:cs="Times New Roman"/>
          <w:i/>
          <w:sz w:val="18"/>
          <w:szCs w:val="18"/>
        </w:rPr>
        <w:t>δ</w:t>
      </w:r>
    </w:p>
    <w:p w:rsidR="00F843B1" w:rsidRPr="00F843B1" w:rsidRDefault="00F843B1" w:rsidP="00F843B1">
      <w:pPr>
        <w:spacing w:line="360" w:lineRule="auto"/>
        <w:ind w:firstLineChars="200" w:firstLine="360"/>
        <w:rPr>
          <w:rFonts w:ascii="Times New Roman" w:hAnsi="Times New Roman" w:cs="Times New Roman"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而阴离子和阳离子的生成热则可以通过质子化反应和合理设计的等</w:t>
      </w:r>
      <w:proofErr w:type="gramStart"/>
      <w:r w:rsidRPr="00F843B1">
        <w:rPr>
          <w:rFonts w:ascii="Times New Roman" w:hAnsi="Times New Roman" w:cs="Times New Roman"/>
          <w:sz w:val="18"/>
          <w:szCs w:val="18"/>
        </w:rPr>
        <w:t>键反应</w:t>
      </w:r>
      <w:proofErr w:type="gramEnd"/>
      <w:r w:rsidRPr="00F843B1">
        <w:rPr>
          <w:rFonts w:ascii="Times New Roman" w:hAnsi="Times New Roman" w:cs="Times New Roman"/>
          <w:sz w:val="18"/>
          <w:szCs w:val="18"/>
        </w:rPr>
        <w:t>得到。所设计的等</w:t>
      </w:r>
      <w:proofErr w:type="gramStart"/>
      <w:r w:rsidRPr="00F843B1">
        <w:rPr>
          <w:rFonts w:ascii="Times New Roman" w:hAnsi="Times New Roman" w:cs="Times New Roman"/>
          <w:sz w:val="18"/>
          <w:szCs w:val="18"/>
        </w:rPr>
        <w:t>键反应</w:t>
      </w:r>
      <w:proofErr w:type="gramEnd"/>
      <w:r w:rsidRPr="00F843B1">
        <w:rPr>
          <w:rFonts w:ascii="Times New Roman" w:hAnsi="Times New Roman" w:cs="Times New Roman"/>
          <w:sz w:val="18"/>
          <w:szCs w:val="18"/>
        </w:rPr>
        <w:t>如图所示。</w:t>
      </w:r>
    </w:p>
    <w:p w:rsidR="00F843B1" w:rsidRPr="00F843B1" w:rsidRDefault="00F843B1" w:rsidP="00F843B1">
      <w:pPr>
        <w:pStyle w:val="a4"/>
        <w:spacing w:after="0" w:line="360" w:lineRule="auto"/>
        <w:ind w:firstLineChars="232" w:firstLine="418"/>
        <w:rPr>
          <w:rFonts w:eastAsiaTheme="minorEastAsia"/>
          <w:sz w:val="18"/>
          <w:szCs w:val="18"/>
        </w:rPr>
      </w:pPr>
      <w:r w:rsidRPr="00F843B1">
        <w:rPr>
          <w:rFonts w:eastAsiaTheme="minorEastAsia"/>
          <w:sz w:val="18"/>
          <w:szCs w:val="18"/>
        </w:rPr>
        <w:object w:dxaOrig="9778" w:dyaOrig="1859">
          <v:shape id="_x0000_i1026" type="#_x0000_t75" style="width:415.35pt;height:79pt" o:ole="">
            <v:imagedata r:id="rId23" o:title=""/>
          </v:shape>
          <o:OLEObject Type="Embed" ProgID="ChemDraw.Document.6.0" ShapeID="_x0000_i1026" DrawAspect="Content" ObjectID="_1636734321" r:id="rId24"/>
        </w:object>
      </w:r>
      <w:r w:rsidRPr="00F843B1">
        <w:rPr>
          <w:rFonts w:eastAsiaTheme="minorEastAsia"/>
          <w:sz w:val="18"/>
          <w:szCs w:val="18"/>
        </w:rPr>
        <w:t xml:space="preserve">   </w:t>
      </w:r>
      <w:r w:rsidRPr="00F843B1">
        <w:rPr>
          <w:rFonts w:eastAsiaTheme="minorEastAsia"/>
          <w:sz w:val="18"/>
          <w:szCs w:val="18"/>
        </w:rPr>
        <w:t>其中</w:t>
      </w:r>
      <w:r w:rsidRPr="00F843B1">
        <w:rPr>
          <w:rFonts w:eastAsiaTheme="minorEastAsia"/>
          <w:sz w:val="18"/>
          <w:szCs w:val="18"/>
        </w:rPr>
        <w:t>∑</w:t>
      </w:r>
      <w:proofErr w:type="spellStart"/>
      <w:r w:rsidRPr="00F843B1">
        <w:rPr>
          <w:rFonts w:eastAsiaTheme="minorEastAsia"/>
          <w:sz w:val="18"/>
          <w:szCs w:val="18"/>
        </w:rPr>
        <w:t>Δ</w:t>
      </w:r>
      <w:r w:rsidRPr="00F843B1">
        <w:rPr>
          <w:rFonts w:eastAsiaTheme="minorEastAsia"/>
          <w:sz w:val="18"/>
          <w:szCs w:val="18"/>
          <w:vertAlign w:val="subscript"/>
        </w:rPr>
        <w:t>f</w:t>
      </w:r>
      <w:r w:rsidRPr="00F843B1">
        <w:rPr>
          <w:rFonts w:eastAsiaTheme="minorEastAsia"/>
          <w:i/>
          <w:iCs/>
          <w:sz w:val="18"/>
          <w:szCs w:val="18"/>
        </w:rPr>
        <w:t>H</w:t>
      </w:r>
      <w:r w:rsidRPr="00F843B1">
        <w:rPr>
          <w:rFonts w:eastAsiaTheme="minorEastAsia"/>
          <w:sz w:val="18"/>
          <w:szCs w:val="18"/>
          <w:vertAlign w:val="subscript"/>
        </w:rPr>
        <w:t>P</w:t>
      </w:r>
      <w:proofErr w:type="spellEnd"/>
      <w:r w:rsidRPr="00F843B1">
        <w:rPr>
          <w:rFonts w:eastAsiaTheme="minorEastAsia"/>
          <w:sz w:val="18"/>
          <w:szCs w:val="18"/>
        </w:rPr>
        <w:t>和</w:t>
      </w:r>
      <w:r w:rsidRPr="00F843B1">
        <w:rPr>
          <w:rFonts w:eastAsiaTheme="minorEastAsia"/>
          <w:sz w:val="18"/>
          <w:szCs w:val="18"/>
        </w:rPr>
        <w:t>∑</w:t>
      </w:r>
      <w:proofErr w:type="spellStart"/>
      <w:r w:rsidRPr="00F843B1">
        <w:rPr>
          <w:rFonts w:eastAsiaTheme="minorEastAsia"/>
          <w:sz w:val="18"/>
          <w:szCs w:val="18"/>
        </w:rPr>
        <w:t>Δ</w:t>
      </w:r>
      <w:r w:rsidRPr="00F843B1">
        <w:rPr>
          <w:rFonts w:eastAsiaTheme="minorEastAsia"/>
          <w:sz w:val="18"/>
          <w:szCs w:val="18"/>
          <w:vertAlign w:val="subscript"/>
        </w:rPr>
        <w:t>f</w:t>
      </w:r>
      <w:r w:rsidRPr="00F843B1">
        <w:rPr>
          <w:rFonts w:eastAsiaTheme="minorEastAsia"/>
          <w:i/>
          <w:iCs/>
          <w:sz w:val="18"/>
          <w:szCs w:val="18"/>
        </w:rPr>
        <w:t>H</w:t>
      </w:r>
      <w:r w:rsidRPr="00F843B1">
        <w:rPr>
          <w:rFonts w:eastAsiaTheme="minorEastAsia"/>
          <w:sz w:val="18"/>
          <w:szCs w:val="18"/>
          <w:vertAlign w:val="subscript"/>
        </w:rPr>
        <w:t>R</w:t>
      </w:r>
      <w:proofErr w:type="spellEnd"/>
      <w:r w:rsidRPr="00F843B1">
        <w:rPr>
          <w:rFonts w:eastAsiaTheme="minorEastAsia"/>
          <w:sz w:val="18"/>
          <w:szCs w:val="18"/>
        </w:rPr>
        <w:t>分别是</w:t>
      </w:r>
      <w:r w:rsidRPr="00F843B1">
        <w:rPr>
          <w:rFonts w:eastAsiaTheme="minorEastAsia"/>
          <w:sz w:val="18"/>
          <w:szCs w:val="18"/>
        </w:rPr>
        <w:t>298 K</w:t>
      </w:r>
      <w:r w:rsidRPr="00F843B1">
        <w:rPr>
          <w:rFonts w:eastAsiaTheme="minorEastAsia"/>
          <w:sz w:val="18"/>
          <w:szCs w:val="18"/>
        </w:rPr>
        <w:t>下生成物和反应物标准生成热的</w:t>
      </w:r>
      <w:proofErr w:type="gramStart"/>
      <w:r w:rsidRPr="00F843B1">
        <w:rPr>
          <w:rFonts w:eastAsiaTheme="minorEastAsia"/>
          <w:sz w:val="18"/>
          <w:szCs w:val="18"/>
        </w:rPr>
        <w:t>和</w:t>
      </w:r>
      <w:proofErr w:type="gramEnd"/>
      <w:r w:rsidRPr="00F843B1">
        <w:rPr>
          <w:rFonts w:eastAsiaTheme="minorEastAsia"/>
          <w:sz w:val="18"/>
          <w:szCs w:val="18"/>
        </w:rPr>
        <w:t>。化合物</w:t>
      </w:r>
      <w:r w:rsidRPr="00F843B1">
        <w:rPr>
          <w:rFonts w:eastAsiaTheme="minorEastAsia"/>
          <w:sz w:val="18"/>
          <w:szCs w:val="18"/>
        </w:rPr>
        <w:t>CH</w:t>
      </w:r>
      <w:r w:rsidRPr="00F843B1">
        <w:rPr>
          <w:rFonts w:eastAsiaTheme="minorEastAsia"/>
          <w:sz w:val="18"/>
          <w:szCs w:val="18"/>
          <w:vertAlign w:val="subscript"/>
        </w:rPr>
        <w:t>4</w:t>
      </w:r>
      <w:r w:rsidRPr="00F843B1">
        <w:rPr>
          <w:rFonts w:eastAsiaTheme="minorEastAsia"/>
          <w:sz w:val="18"/>
          <w:szCs w:val="18"/>
        </w:rPr>
        <w:t>，</w:t>
      </w:r>
      <w:r w:rsidRPr="00F843B1">
        <w:rPr>
          <w:rFonts w:eastAsiaTheme="minorEastAsia"/>
          <w:sz w:val="18"/>
          <w:szCs w:val="18"/>
        </w:rPr>
        <w:t>NH</w:t>
      </w:r>
      <w:r w:rsidRPr="00F843B1">
        <w:rPr>
          <w:rFonts w:eastAsiaTheme="minorEastAsia"/>
          <w:sz w:val="18"/>
          <w:szCs w:val="18"/>
          <w:vertAlign w:val="subscript"/>
        </w:rPr>
        <w:t>3</w:t>
      </w:r>
      <w:r w:rsidRPr="00F843B1">
        <w:rPr>
          <w:rFonts w:eastAsiaTheme="minorEastAsia"/>
          <w:sz w:val="18"/>
          <w:szCs w:val="18"/>
        </w:rPr>
        <w:t>等生成热的实验值可以从文献上查到。对于无实验值的化合物分子则由</w:t>
      </w:r>
      <w:r w:rsidRPr="00F843B1">
        <w:rPr>
          <w:rFonts w:eastAsiaTheme="minorEastAsia"/>
          <w:sz w:val="18"/>
          <w:szCs w:val="18"/>
        </w:rPr>
        <w:t>CBS-4M</w:t>
      </w:r>
      <w:r w:rsidRPr="00F843B1">
        <w:rPr>
          <w:rFonts w:eastAsiaTheme="minorEastAsia"/>
          <w:sz w:val="18"/>
          <w:szCs w:val="18"/>
        </w:rPr>
        <w:t>方法计算得到其生成热。各相关化合物分子的总能量、零点能、</w:t>
      </w:r>
      <w:r w:rsidRPr="00F843B1">
        <w:rPr>
          <w:rFonts w:eastAsiaTheme="minorEastAsia"/>
          <w:sz w:val="18"/>
          <w:szCs w:val="18"/>
        </w:rPr>
        <w:t xml:space="preserve"> </w:t>
      </w:r>
      <w:r w:rsidRPr="00F843B1">
        <w:rPr>
          <w:rFonts w:eastAsiaTheme="minorEastAsia"/>
          <w:sz w:val="18"/>
          <w:szCs w:val="18"/>
        </w:rPr>
        <w:t>温度校正系数以及生成热在表</w:t>
      </w:r>
      <w:r w:rsidRPr="00F843B1">
        <w:rPr>
          <w:rFonts w:eastAsiaTheme="minorEastAsia" w:hint="eastAsia"/>
          <w:sz w:val="18"/>
          <w:szCs w:val="18"/>
        </w:rPr>
        <w:t>1</w:t>
      </w:r>
      <w:r w:rsidRPr="00F843B1">
        <w:rPr>
          <w:rFonts w:eastAsiaTheme="minorEastAsia"/>
          <w:sz w:val="18"/>
          <w:szCs w:val="18"/>
        </w:rPr>
        <w:t>中列出。</w:t>
      </w:r>
    </w:p>
    <w:p w:rsidR="00F843B1" w:rsidRPr="00F843B1" w:rsidRDefault="00F843B1" w:rsidP="00F843B1">
      <w:pPr>
        <w:tabs>
          <w:tab w:val="left" w:pos="5300"/>
          <w:tab w:val="left" w:pos="7300"/>
        </w:tabs>
        <w:spacing w:beforeLines="50" w:before="156" w:afterLines="50" w:after="156" w:line="36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843B1">
        <w:rPr>
          <w:rFonts w:ascii="Times New Roman" w:hAnsi="Times New Roman" w:cs="Times New Roman"/>
          <w:sz w:val="18"/>
          <w:szCs w:val="18"/>
        </w:rPr>
        <w:t>表</w:t>
      </w:r>
      <w:r w:rsidRPr="00F843B1">
        <w:rPr>
          <w:rFonts w:ascii="Times New Roman" w:hAnsi="Times New Roman" w:cs="Times New Roman"/>
          <w:sz w:val="18"/>
          <w:szCs w:val="18"/>
        </w:rPr>
        <w:t xml:space="preserve">1 </w:t>
      </w:r>
      <w:r w:rsidRPr="00F843B1">
        <w:rPr>
          <w:rFonts w:ascii="Times New Roman" w:hAnsi="Times New Roman" w:cs="Times New Roman"/>
          <w:bCs/>
          <w:sz w:val="18"/>
          <w:szCs w:val="18"/>
        </w:rPr>
        <w:t>各化合物的总能量</w:t>
      </w:r>
      <w:r w:rsidRPr="00F843B1">
        <w:rPr>
          <w:rFonts w:ascii="Times New Roman" w:hAnsi="Times New Roman" w:cs="Times New Roman"/>
          <w:bCs/>
          <w:sz w:val="18"/>
          <w:szCs w:val="18"/>
        </w:rPr>
        <w:t>(</w:t>
      </w:r>
      <w:r w:rsidRPr="00F843B1">
        <w:rPr>
          <w:rFonts w:ascii="Times New Roman" w:hAnsi="Times New Roman" w:cs="Times New Roman"/>
          <w:bCs/>
          <w:i/>
          <w:sz w:val="18"/>
          <w:szCs w:val="18"/>
        </w:rPr>
        <w:t>E</w:t>
      </w:r>
      <w:r w:rsidRPr="00F843B1">
        <w:rPr>
          <w:rFonts w:ascii="Times New Roman" w:hAnsi="Times New Roman" w:cs="Times New Roman"/>
          <w:bCs/>
          <w:sz w:val="18"/>
          <w:szCs w:val="18"/>
          <w:vertAlign w:val="subscript"/>
        </w:rPr>
        <w:t>0</w:t>
      </w:r>
      <w:r w:rsidRPr="00F843B1">
        <w:rPr>
          <w:rFonts w:ascii="Times New Roman" w:hAnsi="Times New Roman" w:cs="Times New Roman"/>
          <w:bCs/>
          <w:sz w:val="18"/>
          <w:szCs w:val="18"/>
        </w:rPr>
        <w:t>)</w:t>
      </w:r>
      <w:r w:rsidRPr="00F843B1">
        <w:rPr>
          <w:rFonts w:ascii="Times New Roman" w:hAnsi="Times New Roman" w:cs="Times New Roman"/>
          <w:bCs/>
          <w:sz w:val="18"/>
          <w:szCs w:val="18"/>
        </w:rPr>
        <w:t>、零点能</w:t>
      </w:r>
      <w:r w:rsidRPr="00F843B1">
        <w:rPr>
          <w:rFonts w:ascii="Times New Roman" w:hAnsi="Times New Roman" w:cs="Times New Roman"/>
          <w:bCs/>
          <w:sz w:val="18"/>
          <w:szCs w:val="18"/>
        </w:rPr>
        <w:t>(</w:t>
      </w:r>
      <w:r w:rsidRPr="00F843B1">
        <w:rPr>
          <w:rFonts w:ascii="Times New Roman" w:hAnsi="Times New Roman" w:cs="Times New Roman"/>
          <w:bCs/>
          <w:i/>
          <w:sz w:val="18"/>
          <w:szCs w:val="18"/>
        </w:rPr>
        <w:t>ZPE</w:t>
      </w:r>
      <w:r w:rsidRPr="00F843B1">
        <w:rPr>
          <w:rFonts w:ascii="Times New Roman" w:hAnsi="Times New Roman" w:cs="Times New Roman"/>
          <w:bCs/>
          <w:sz w:val="18"/>
          <w:szCs w:val="18"/>
        </w:rPr>
        <w:t>)</w:t>
      </w:r>
      <w:r w:rsidRPr="00F843B1">
        <w:rPr>
          <w:rFonts w:ascii="Times New Roman" w:hAnsi="Times New Roman" w:cs="Times New Roman"/>
          <w:bCs/>
          <w:sz w:val="18"/>
          <w:szCs w:val="18"/>
        </w:rPr>
        <w:t>、温度校正系数</w:t>
      </w:r>
      <w:r w:rsidRPr="00F843B1">
        <w:rPr>
          <w:rFonts w:ascii="Times New Roman" w:hAnsi="Times New Roman" w:cs="Times New Roman"/>
          <w:bCs/>
          <w:sz w:val="18"/>
          <w:szCs w:val="18"/>
        </w:rPr>
        <w:t>(</w:t>
      </w:r>
      <w:r w:rsidRPr="00F843B1">
        <w:rPr>
          <w:rFonts w:ascii="Times New Roman" w:hAnsi="Times New Roman" w:cs="Times New Roman"/>
          <w:bCs/>
          <w:i/>
          <w:sz w:val="18"/>
          <w:szCs w:val="18"/>
        </w:rPr>
        <w:t>H</w:t>
      </w:r>
      <w:r w:rsidRPr="00F843B1">
        <w:rPr>
          <w:rFonts w:ascii="Times New Roman" w:hAnsi="Times New Roman" w:cs="Times New Roman"/>
          <w:bCs/>
          <w:sz w:val="18"/>
          <w:szCs w:val="18"/>
          <w:vertAlign w:val="subscript"/>
        </w:rPr>
        <w:t>T</w:t>
      </w:r>
      <w:r w:rsidRPr="00F843B1">
        <w:rPr>
          <w:rFonts w:ascii="Times New Roman" w:hAnsi="Times New Roman" w:cs="Times New Roman"/>
          <w:bCs/>
          <w:sz w:val="18"/>
          <w:szCs w:val="18"/>
        </w:rPr>
        <w:t>)</w:t>
      </w:r>
      <w:r w:rsidRPr="00F843B1">
        <w:rPr>
          <w:rFonts w:ascii="Times New Roman" w:hAnsi="Times New Roman" w:cs="Times New Roman"/>
          <w:bCs/>
          <w:sz w:val="18"/>
          <w:szCs w:val="18"/>
        </w:rPr>
        <w:t>及生成热</w:t>
      </w:r>
      <w:r w:rsidRPr="00F843B1">
        <w:rPr>
          <w:rFonts w:ascii="Times New Roman" w:hAnsi="Times New Roman" w:cs="Times New Roman"/>
          <w:bCs/>
          <w:sz w:val="18"/>
          <w:szCs w:val="18"/>
        </w:rPr>
        <w:t>(</w:t>
      </w:r>
      <w:r w:rsidRPr="00F843B1">
        <w:rPr>
          <w:rFonts w:ascii="Times New Roman" w:hAnsi="Times New Roman" w:cs="Times New Roman"/>
          <w:bCs/>
          <w:i/>
          <w:sz w:val="18"/>
          <w:szCs w:val="18"/>
        </w:rPr>
        <w:t>HOF</w:t>
      </w:r>
      <w:r w:rsidRPr="00F843B1">
        <w:rPr>
          <w:rFonts w:ascii="Times New Roman" w:hAnsi="Times New Roman" w:cs="Times New Roman"/>
          <w:bCs/>
          <w:sz w:val="18"/>
          <w:szCs w:val="18"/>
        </w:rPr>
        <w:t>)</w:t>
      </w:r>
    </w:p>
    <w:tbl>
      <w:tblPr>
        <w:tblStyle w:val="a5"/>
        <w:tblW w:w="8750" w:type="dxa"/>
        <w:tblInd w:w="5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3"/>
        <w:gridCol w:w="2268"/>
        <w:gridCol w:w="1842"/>
        <w:gridCol w:w="1687"/>
        <w:gridCol w:w="1406"/>
      </w:tblGrid>
      <w:tr w:rsidR="00F843B1" w:rsidRPr="00F843B1" w:rsidTr="003744A8">
        <w:trPr>
          <w:trHeight w:val="270"/>
        </w:trPr>
        <w:tc>
          <w:tcPr>
            <w:tcW w:w="1663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843B1" w:rsidRPr="00F843B1" w:rsidRDefault="00F843B1" w:rsidP="003744A8">
            <w:pPr>
              <w:tabs>
                <w:tab w:val="left" w:pos="5300"/>
                <w:tab w:val="left" w:pos="73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Compound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843B1" w:rsidRPr="00F843B1" w:rsidRDefault="00F843B1" w:rsidP="003744A8">
            <w:pPr>
              <w:tabs>
                <w:tab w:val="left" w:pos="5300"/>
                <w:tab w:val="left" w:pos="73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843B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 w:rsidRPr="00F843B1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a</w:t>
            </w:r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/(</w:t>
            </w:r>
            <w:proofErr w:type="spellStart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a.u</w:t>
            </w:r>
            <w:proofErr w:type="spellEnd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843B1" w:rsidRPr="00F843B1" w:rsidRDefault="00F843B1" w:rsidP="003744A8">
            <w:pPr>
              <w:tabs>
                <w:tab w:val="left" w:pos="5300"/>
                <w:tab w:val="left" w:pos="73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ZPE</w:t>
            </w:r>
            <w:r w:rsidRPr="00F843B1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b</w:t>
            </w:r>
            <w:proofErr w:type="spellEnd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/(kJ</w:t>
            </w:r>
            <w:r w:rsidRPr="00F843B1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mol</w:t>
            </w:r>
            <w:r w:rsidRPr="00F843B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843B1" w:rsidRPr="00F843B1" w:rsidRDefault="00F843B1" w:rsidP="003744A8">
            <w:pPr>
              <w:tabs>
                <w:tab w:val="left" w:pos="5300"/>
                <w:tab w:val="left" w:pos="73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F843B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T</w:t>
            </w:r>
            <w:r w:rsidRPr="00F843B1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c</w:t>
            </w:r>
            <w:proofErr w:type="spellEnd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/(kJ</w:t>
            </w:r>
            <w:r w:rsidRPr="00F843B1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mol</w:t>
            </w:r>
            <w:r w:rsidRPr="00F843B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9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:rsidR="00F843B1" w:rsidRPr="00F843B1" w:rsidRDefault="00F843B1" w:rsidP="003744A8">
            <w:pPr>
              <w:tabs>
                <w:tab w:val="left" w:pos="5300"/>
                <w:tab w:val="left" w:pos="730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HOF</w:t>
            </w:r>
            <w:r w:rsidRPr="00F843B1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d</w:t>
            </w:r>
            <w:proofErr w:type="spellEnd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/(kJ</w:t>
            </w:r>
            <w:r w:rsidRPr="00F843B1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mol</w:t>
            </w:r>
            <w:r w:rsidRPr="00F843B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843B1" w:rsidRPr="00F843B1" w:rsidTr="003744A8">
        <w:trPr>
          <w:trHeight w:val="270"/>
        </w:trPr>
        <w:tc>
          <w:tcPr>
            <w:tcW w:w="1663" w:type="dxa"/>
            <w:tcBorders>
              <w:top w:val="single" w:sz="4" w:space="0" w:color="auto"/>
            </w:tcBorders>
            <w:noWrap/>
            <w:hideMark/>
          </w:tcPr>
          <w:p w:rsidR="00F843B1" w:rsidRPr="00F843B1" w:rsidRDefault="00F843B1" w:rsidP="003744A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CH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-40.5339263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112.26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10.04</w:t>
            </w:r>
          </w:p>
        </w:tc>
        <w:tc>
          <w:tcPr>
            <w:tcW w:w="1290" w:type="dxa"/>
            <w:tcBorders>
              <w:top w:val="single" w:sz="4" w:space="0" w:color="auto"/>
            </w:tcBorders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-74.6</w:t>
            </w:r>
          </w:p>
        </w:tc>
      </w:tr>
      <w:tr w:rsidR="00F843B1" w:rsidRPr="00F843B1" w:rsidTr="003744A8">
        <w:trPr>
          <w:trHeight w:val="270"/>
        </w:trPr>
        <w:tc>
          <w:tcPr>
            <w:tcW w:w="1663" w:type="dxa"/>
            <w:noWrap/>
            <w:hideMark/>
          </w:tcPr>
          <w:p w:rsidR="00F843B1" w:rsidRPr="00F843B1" w:rsidRDefault="00F843B1" w:rsidP="003744A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CH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CH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268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-79.8565413</w:t>
            </w:r>
          </w:p>
        </w:tc>
        <w:tc>
          <w:tcPr>
            <w:tcW w:w="1842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187.31</w:t>
            </w:r>
          </w:p>
        </w:tc>
        <w:tc>
          <w:tcPr>
            <w:tcW w:w="1687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11.79</w:t>
            </w:r>
          </w:p>
        </w:tc>
        <w:tc>
          <w:tcPr>
            <w:tcW w:w="1290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-84</w:t>
            </w:r>
          </w:p>
        </w:tc>
      </w:tr>
      <w:tr w:rsidR="00F843B1" w:rsidRPr="00F843B1" w:rsidTr="003744A8">
        <w:trPr>
          <w:trHeight w:val="270"/>
        </w:trPr>
        <w:tc>
          <w:tcPr>
            <w:tcW w:w="1663" w:type="dxa"/>
            <w:noWrap/>
            <w:hideMark/>
          </w:tcPr>
          <w:p w:rsidR="00F843B1" w:rsidRPr="00F843B1" w:rsidRDefault="00F843B1" w:rsidP="003744A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NH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268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-56.5826356</w:t>
            </w:r>
          </w:p>
        </w:tc>
        <w:tc>
          <w:tcPr>
            <w:tcW w:w="1842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86.27</w:t>
            </w:r>
          </w:p>
        </w:tc>
        <w:tc>
          <w:tcPr>
            <w:tcW w:w="1687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10.05</w:t>
            </w:r>
          </w:p>
        </w:tc>
        <w:tc>
          <w:tcPr>
            <w:tcW w:w="1290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-45.9</w:t>
            </w:r>
          </w:p>
        </w:tc>
      </w:tr>
      <w:tr w:rsidR="00F843B1" w:rsidRPr="00F843B1" w:rsidTr="003744A8">
        <w:trPr>
          <w:trHeight w:val="270"/>
        </w:trPr>
        <w:tc>
          <w:tcPr>
            <w:tcW w:w="1663" w:type="dxa"/>
            <w:noWrap/>
            <w:hideMark/>
          </w:tcPr>
          <w:p w:rsidR="00F843B1" w:rsidRPr="00F843B1" w:rsidRDefault="00F843B1" w:rsidP="003744A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CH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NH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268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-95.8938402</w:t>
            </w:r>
          </w:p>
        </w:tc>
        <w:tc>
          <w:tcPr>
            <w:tcW w:w="1842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160.78</w:t>
            </w:r>
          </w:p>
        </w:tc>
        <w:tc>
          <w:tcPr>
            <w:tcW w:w="1687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11.64</w:t>
            </w:r>
          </w:p>
        </w:tc>
        <w:tc>
          <w:tcPr>
            <w:tcW w:w="1290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-22.5</w:t>
            </w:r>
          </w:p>
        </w:tc>
      </w:tr>
      <w:tr w:rsidR="00F843B1" w:rsidRPr="00F843B1" w:rsidTr="003744A8">
        <w:trPr>
          <w:trHeight w:val="270"/>
        </w:trPr>
        <w:tc>
          <w:tcPr>
            <w:tcW w:w="1663" w:type="dxa"/>
            <w:noWrap/>
            <w:hideMark/>
          </w:tcPr>
          <w:p w:rsidR="00F843B1" w:rsidRPr="00F843B1" w:rsidRDefault="00F843B1" w:rsidP="003744A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NH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NO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268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-261.1248168</w:t>
            </w:r>
          </w:p>
        </w:tc>
        <w:tc>
          <w:tcPr>
            <w:tcW w:w="1842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98.79</w:t>
            </w:r>
          </w:p>
        </w:tc>
        <w:tc>
          <w:tcPr>
            <w:tcW w:w="1687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12.39</w:t>
            </w:r>
          </w:p>
        </w:tc>
        <w:tc>
          <w:tcPr>
            <w:tcW w:w="1290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-3.9</w:t>
            </w:r>
          </w:p>
        </w:tc>
      </w:tr>
      <w:tr w:rsidR="00F843B1" w:rsidRPr="00F843B1" w:rsidTr="003744A8">
        <w:trPr>
          <w:trHeight w:val="270"/>
        </w:trPr>
        <w:tc>
          <w:tcPr>
            <w:tcW w:w="1663" w:type="dxa"/>
            <w:noWrap/>
            <w:hideMark/>
          </w:tcPr>
          <w:p w:rsidR="00F843B1" w:rsidRPr="00F843B1" w:rsidRDefault="00F843B1" w:rsidP="003744A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NH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NH</w:t>
            </w: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268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-111.9105763</w:t>
            </w:r>
          </w:p>
        </w:tc>
        <w:tc>
          <w:tcPr>
            <w:tcW w:w="1842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134.28</w:t>
            </w:r>
          </w:p>
        </w:tc>
        <w:tc>
          <w:tcPr>
            <w:tcW w:w="1687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11.16</w:t>
            </w:r>
          </w:p>
        </w:tc>
        <w:tc>
          <w:tcPr>
            <w:tcW w:w="1290" w:type="dxa"/>
            <w:noWrap/>
            <w:hideMark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kern w:val="0"/>
                <w:sz w:val="18"/>
                <w:szCs w:val="18"/>
              </w:rPr>
              <w:t>95.4</w:t>
            </w:r>
          </w:p>
        </w:tc>
      </w:tr>
      <w:tr w:rsidR="00F843B1" w:rsidRPr="00F843B1" w:rsidTr="003744A8">
        <w:trPr>
          <w:trHeight w:val="270"/>
        </w:trPr>
        <w:tc>
          <w:tcPr>
            <w:tcW w:w="1663" w:type="dxa"/>
            <w:noWrap/>
          </w:tcPr>
          <w:p w:rsidR="00F843B1" w:rsidRPr="00F843B1" w:rsidRDefault="00F843B1" w:rsidP="003744A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>triaminoguanidine</w:t>
            </w:r>
            <w:proofErr w:type="spellEnd"/>
            <w:r w:rsidRPr="00F843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noWrap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-371.7390268</w:t>
            </w:r>
          </w:p>
        </w:tc>
        <w:tc>
          <w:tcPr>
            <w:tcW w:w="1842" w:type="dxa"/>
            <w:noWrap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331.28</w:t>
            </w:r>
          </w:p>
        </w:tc>
        <w:tc>
          <w:tcPr>
            <w:tcW w:w="1687" w:type="dxa"/>
            <w:noWrap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17.72</w:t>
            </w:r>
          </w:p>
        </w:tc>
        <w:tc>
          <w:tcPr>
            <w:tcW w:w="1290" w:type="dxa"/>
            <w:noWrap/>
          </w:tcPr>
          <w:p w:rsidR="00F843B1" w:rsidRPr="00F843B1" w:rsidRDefault="00F843B1" w:rsidP="003744A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vertAlign w:val="superscript"/>
              </w:rPr>
            </w:pPr>
            <w:r w:rsidRPr="00F843B1">
              <w:rPr>
                <w:rFonts w:ascii="Times New Roman" w:hAnsi="Times New Roman" w:cs="Times New Roman"/>
                <w:kern w:val="0"/>
                <w:sz w:val="18"/>
                <w:szCs w:val="18"/>
              </w:rPr>
              <w:t>871.5</w:t>
            </w:r>
          </w:p>
        </w:tc>
      </w:tr>
      <w:tr w:rsidR="00F843B1" w:rsidRPr="00F843B1" w:rsidTr="003744A8">
        <w:trPr>
          <w:trHeight w:val="270"/>
        </w:trPr>
        <w:tc>
          <w:tcPr>
            <w:tcW w:w="1663" w:type="dxa"/>
            <w:noWrap/>
          </w:tcPr>
          <w:p w:rsidR="00F843B1" w:rsidRPr="00F843B1" w:rsidRDefault="00F843B1" w:rsidP="003744A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F843B1">
              <w:rPr>
                <w:rFonts w:ascii="Times New Roman" w:hAnsi="Times New Roman" w:cs="Times New Roman"/>
                <w:sz w:val="18"/>
                <w:szCs w:val="18"/>
              </w:rPr>
              <w:object w:dxaOrig="591" w:dyaOrig="866">
                <v:shape id="_x0000_i1027" type="#_x0000_t75" style="width:26.35pt;height:38.7pt" o:ole="">
                  <v:imagedata r:id="rId25" o:title=""/>
                </v:shape>
                <o:OLEObject Type="Embed" ProgID="ChemDraw.Document.6.0" ShapeID="_x0000_i1027" DrawAspect="Content" ObjectID="_1636734322" r:id="rId26"/>
              </w:object>
            </w:r>
          </w:p>
        </w:tc>
        <w:tc>
          <w:tcPr>
            <w:tcW w:w="2268" w:type="dxa"/>
            <w:noWrap/>
            <w:vAlign w:val="center"/>
          </w:tcPr>
          <w:p w:rsidR="00F843B1" w:rsidRPr="00F843B1" w:rsidRDefault="00F843B1" w:rsidP="003744A8">
            <w:pPr>
              <w:tabs>
                <w:tab w:val="left" w:pos="5300"/>
                <w:tab w:val="left" w:pos="7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843B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-242.3203873</w:t>
            </w:r>
          </w:p>
        </w:tc>
        <w:tc>
          <w:tcPr>
            <w:tcW w:w="1842" w:type="dxa"/>
            <w:noWrap/>
            <w:vAlign w:val="center"/>
          </w:tcPr>
          <w:p w:rsidR="00F843B1" w:rsidRPr="00F843B1" w:rsidRDefault="00F843B1" w:rsidP="003744A8">
            <w:pPr>
              <w:tabs>
                <w:tab w:val="left" w:pos="5300"/>
                <w:tab w:val="left" w:pos="7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843B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150.39</w:t>
            </w:r>
          </w:p>
        </w:tc>
        <w:tc>
          <w:tcPr>
            <w:tcW w:w="1687" w:type="dxa"/>
            <w:noWrap/>
            <w:vAlign w:val="center"/>
          </w:tcPr>
          <w:p w:rsidR="00F843B1" w:rsidRPr="00F843B1" w:rsidRDefault="00F843B1" w:rsidP="003744A8">
            <w:pPr>
              <w:tabs>
                <w:tab w:val="left" w:pos="5300"/>
                <w:tab w:val="left" w:pos="7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843B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12.06</w:t>
            </w:r>
          </w:p>
        </w:tc>
        <w:tc>
          <w:tcPr>
            <w:tcW w:w="1290" w:type="dxa"/>
            <w:noWrap/>
            <w:vAlign w:val="center"/>
          </w:tcPr>
          <w:p w:rsidR="00F843B1" w:rsidRPr="00F843B1" w:rsidRDefault="00F843B1" w:rsidP="003744A8">
            <w:pPr>
              <w:tabs>
                <w:tab w:val="left" w:pos="5300"/>
                <w:tab w:val="left" w:pos="7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843B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192.7</w:t>
            </w:r>
          </w:p>
        </w:tc>
      </w:tr>
    </w:tbl>
    <w:p w:rsidR="00F843B1" w:rsidRPr="00F843B1" w:rsidRDefault="00F843B1" w:rsidP="00F843B1">
      <w:pPr>
        <w:tabs>
          <w:tab w:val="left" w:pos="5300"/>
          <w:tab w:val="left" w:pos="730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F843B1">
        <w:rPr>
          <w:rFonts w:ascii="Times New Roman" w:hAnsi="Times New Roman" w:cs="Times New Roman"/>
          <w:i/>
          <w:sz w:val="18"/>
          <w:szCs w:val="18"/>
          <w:vertAlign w:val="superscript"/>
        </w:rPr>
        <w:t>a</w:t>
      </w:r>
      <w:proofErr w:type="gramEnd"/>
      <w:r w:rsidRPr="00F843B1">
        <w:rPr>
          <w:rFonts w:ascii="Times New Roman" w:hAnsi="Times New Roman" w:cs="Times New Roman"/>
          <w:sz w:val="18"/>
          <w:szCs w:val="18"/>
        </w:rPr>
        <w:t xml:space="preserve"> Total energy calculated by B3LYP/6-31+G** method (</w:t>
      </w:r>
      <w:proofErr w:type="spellStart"/>
      <w:r w:rsidRPr="00F843B1">
        <w:rPr>
          <w:rFonts w:ascii="Times New Roman" w:hAnsi="Times New Roman" w:cs="Times New Roman"/>
          <w:sz w:val="18"/>
          <w:szCs w:val="18"/>
        </w:rPr>
        <w:t>a.u</w:t>
      </w:r>
      <w:proofErr w:type="spellEnd"/>
      <w:r w:rsidRPr="00F843B1">
        <w:rPr>
          <w:rFonts w:ascii="Times New Roman" w:hAnsi="Times New Roman" w:cs="Times New Roman"/>
          <w:sz w:val="18"/>
          <w:szCs w:val="18"/>
        </w:rPr>
        <w:t xml:space="preserve">); </w:t>
      </w:r>
      <w:r w:rsidRPr="00F843B1">
        <w:rPr>
          <w:rFonts w:ascii="Times New Roman" w:hAnsi="Times New Roman" w:cs="Times New Roman"/>
          <w:i/>
          <w:sz w:val="18"/>
          <w:szCs w:val="18"/>
          <w:vertAlign w:val="superscript"/>
        </w:rPr>
        <w:t>b</w:t>
      </w:r>
      <w:r w:rsidRPr="00F843B1">
        <w:rPr>
          <w:rFonts w:ascii="Times New Roman" w:hAnsi="Times New Roman" w:cs="Times New Roman"/>
          <w:sz w:val="18"/>
          <w:szCs w:val="18"/>
        </w:rPr>
        <w:t xml:space="preserve"> zero-point correction (kJ mol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-1</w:t>
      </w:r>
      <w:r w:rsidRPr="00F843B1">
        <w:rPr>
          <w:rFonts w:ascii="Times New Roman" w:hAnsi="Times New Roman" w:cs="Times New Roman"/>
          <w:sz w:val="18"/>
          <w:szCs w:val="18"/>
        </w:rPr>
        <w:t xml:space="preserve">); </w:t>
      </w:r>
      <w:r w:rsidRPr="00F843B1">
        <w:rPr>
          <w:rFonts w:ascii="Times New Roman" w:hAnsi="Times New Roman" w:cs="Times New Roman"/>
          <w:i/>
          <w:sz w:val="18"/>
          <w:szCs w:val="18"/>
          <w:vertAlign w:val="superscript"/>
        </w:rPr>
        <w:t>c</w:t>
      </w:r>
      <w:r w:rsidRPr="00F843B1">
        <w:rPr>
          <w:rFonts w:ascii="Times New Roman" w:hAnsi="Times New Roman" w:cs="Times New Roman"/>
          <w:sz w:val="18"/>
          <w:szCs w:val="18"/>
        </w:rPr>
        <w:t xml:space="preserve"> thermal correction to enthalpy (kJ mol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-1</w:t>
      </w:r>
      <w:r w:rsidRPr="00F843B1">
        <w:rPr>
          <w:rFonts w:ascii="Times New Roman" w:hAnsi="Times New Roman" w:cs="Times New Roman"/>
          <w:sz w:val="18"/>
          <w:szCs w:val="18"/>
        </w:rPr>
        <w:t xml:space="preserve">); </w:t>
      </w:r>
      <w:r w:rsidRPr="00F843B1">
        <w:rPr>
          <w:rFonts w:ascii="Times New Roman" w:hAnsi="Times New Roman" w:cs="Times New Roman"/>
          <w:i/>
          <w:sz w:val="18"/>
          <w:szCs w:val="18"/>
          <w:vertAlign w:val="superscript"/>
        </w:rPr>
        <w:t>d</w:t>
      </w:r>
      <w:r w:rsidRPr="00F843B1">
        <w:rPr>
          <w:rFonts w:ascii="Times New Roman" w:hAnsi="Times New Roman" w:cs="Times New Roman"/>
          <w:sz w:val="18"/>
          <w:szCs w:val="18"/>
        </w:rPr>
        <w:t xml:space="preserve"> heat of formation (kJ mol</w:t>
      </w:r>
      <w:r w:rsidRPr="00F843B1">
        <w:rPr>
          <w:rFonts w:ascii="Times New Roman" w:hAnsi="Times New Roman" w:cs="Times New Roman"/>
          <w:sz w:val="18"/>
          <w:szCs w:val="18"/>
          <w:vertAlign w:val="superscript"/>
        </w:rPr>
        <w:t>-1</w:t>
      </w:r>
      <w:r w:rsidRPr="00F843B1">
        <w:rPr>
          <w:rFonts w:ascii="Times New Roman" w:hAnsi="Times New Roman" w:cs="Times New Roman"/>
          <w:sz w:val="18"/>
          <w:szCs w:val="18"/>
        </w:rPr>
        <w:t>).</w:t>
      </w:r>
      <w:bookmarkStart w:id="0" w:name="_GoBack"/>
      <w:bookmarkEnd w:id="0"/>
    </w:p>
    <w:sectPr w:rsidR="00F843B1" w:rsidRPr="00F84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7"/>
    <w:rsid w:val="000E0EF8"/>
    <w:rsid w:val="00206A79"/>
    <w:rsid w:val="00235CBE"/>
    <w:rsid w:val="004557AE"/>
    <w:rsid w:val="00557C37"/>
    <w:rsid w:val="00752274"/>
    <w:rsid w:val="00931055"/>
    <w:rsid w:val="00D02203"/>
    <w:rsid w:val="00DA4618"/>
    <w:rsid w:val="00DF58D9"/>
    <w:rsid w:val="00F8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7C3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57C37"/>
    <w:rPr>
      <w:sz w:val="18"/>
      <w:szCs w:val="18"/>
    </w:rPr>
  </w:style>
  <w:style w:type="paragraph" w:styleId="a4">
    <w:name w:val="Normal Indent"/>
    <w:basedOn w:val="a"/>
    <w:rsid w:val="00F843B1"/>
    <w:pPr>
      <w:spacing w:after="120" w:line="360" w:lineRule="exact"/>
      <w:ind w:firstLine="420"/>
    </w:pPr>
    <w:rPr>
      <w:rFonts w:ascii="Times New Roman" w:eastAsia="宋体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F843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7C3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57C37"/>
    <w:rPr>
      <w:sz w:val="18"/>
      <w:szCs w:val="18"/>
    </w:rPr>
  </w:style>
  <w:style w:type="paragraph" w:styleId="a4">
    <w:name w:val="Normal Indent"/>
    <w:basedOn w:val="a"/>
    <w:rsid w:val="00F843B1"/>
    <w:pPr>
      <w:spacing w:after="120" w:line="360" w:lineRule="exact"/>
      <w:ind w:firstLine="420"/>
    </w:pPr>
    <w:rPr>
      <w:rFonts w:ascii="Times New Roman" w:eastAsia="宋体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F843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emf"/><Relationship Id="rId18" Type="http://schemas.openxmlformats.org/officeDocument/2006/relationships/image" Target="media/image9.tiff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11.emf"/><Relationship Id="rId7" Type="http://schemas.openxmlformats.org/officeDocument/2006/relationships/image" Target="media/image2.tiff"/><Relationship Id="rId12" Type="http://schemas.openxmlformats.org/officeDocument/2006/relationships/image" Target="media/image5.tiff"/><Relationship Id="rId17" Type="http://schemas.openxmlformats.org/officeDocument/2006/relationships/oleObject" Target="embeddings/oleObject5.bin"/><Relationship Id="rId25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8.emf"/><Relationship Id="rId20" Type="http://schemas.openxmlformats.org/officeDocument/2006/relationships/image" Target="media/image10.tif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5" Type="http://schemas.openxmlformats.org/officeDocument/2006/relationships/image" Target="media/image1.emf"/><Relationship Id="rId15" Type="http://schemas.openxmlformats.org/officeDocument/2006/relationships/image" Target="media/image7.tiff"/><Relationship Id="rId23" Type="http://schemas.openxmlformats.org/officeDocument/2006/relationships/image" Target="media/image12.emf"/><Relationship Id="rId28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2019-12-01T04:10:00Z</dcterms:created>
  <dcterms:modified xsi:type="dcterms:W3CDTF">2019-12-01T11:39:00Z</dcterms:modified>
</cp:coreProperties>
</file>